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1037" w14:textId="77777777" w:rsidR="00280896" w:rsidRDefault="00605C3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66461BF" w14:textId="77777777" w:rsidR="00280896" w:rsidRDefault="00280896">
      <w:pPr>
        <w:pStyle w:val="Standard"/>
        <w:jc w:val="center"/>
        <w:rPr>
          <w:rFonts w:ascii="Times New Roman" w:hAnsi="Times New Roman"/>
          <w:b/>
        </w:rPr>
      </w:pPr>
    </w:p>
    <w:p w14:paraId="6406C06A" w14:textId="77777777" w:rsidR="00280896" w:rsidRDefault="00605C3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80896" w14:paraId="5F6B4440" w14:textId="77777777" w:rsidTr="00BC4E6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08F27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B38C" w14:textId="38F0478C" w:rsidR="00280896" w:rsidRPr="007B35AE" w:rsidRDefault="006B28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4"/>
              </w:rPr>
              <w:t>S</w:t>
            </w:r>
            <w:r>
              <w:rPr>
                <w:rFonts w:ascii="Times New Roman"/>
                <w:b/>
                <w:sz w:val="20"/>
                <w:szCs w:val="24"/>
              </w:rPr>
              <w:t>ł</w:t>
            </w:r>
            <w:r>
              <w:rPr>
                <w:rFonts w:ascii="Times New Roman"/>
                <w:b/>
                <w:sz w:val="20"/>
                <w:szCs w:val="24"/>
              </w:rPr>
              <w:t>u</w:t>
            </w:r>
            <w:r>
              <w:rPr>
                <w:rFonts w:ascii="Times New Roman"/>
                <w:b/>
                <w:sz w:val="20"/>
                <w:szCs w:val="24"/>
              </w:rPr>
              <w:t>ż</w:t>
            </w:r>
            <w:r>
              <w:rPr>
                <w:rFonts w:ascii="Times New Roman"/>
                <w:b/>
                <w:sz w:val="20"/>
                <w:szCs w:val="24"/>
              </w:rPr>
              <w:t>by i formacje ochronne w procesie przeciwdzia</w:t>
            </w:r>
            <w:r>
              <w:rPr>
                <w:rFonts w:ascii="Times New Roman"/>
                <w:b/>
                <w:sz w:val="20"/>
                <w:szCs w:val="24"/>
              </w:rPr>
              <w:t>ł</w:t>
            </w:r>
            <w:r>
              <w:rPr>
                <w:rFonts w:ascii="Times New Roman"/>
                <w:b/>
                <w:sz w:val="20"/>
                <w:szCs w:val="24"/>
              </w:rPr>
              <w:t>ania zagro</w:t>
            </w:r>
            <w:r>
              <w:rPr>
                <w:rFonts w:ascii="Times New Roman"/>
                <w:b/>
                <w:sz w:val="20"/>
                <w:szCs w:val="24"/>
              </w:rPr>
              <w:t>ż</w:t>
            </w:r>
            <w:r>
              <w:rPr>
                <w:rFonts w:ascii="Times New Roman"/>
                <w:b/>
                <w:sz w:val="20"/>
                <w:szCs w:val="24"/>
              </w:rPr>
              <w:t>eniom kryzysowym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4B663" w14:textId="77777777" w:rsidR="00280896" w:rsidRDefault="00605C3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5B41B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0896" w14:paraId="132ACD3F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404A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2616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280896" w14:paraId="168C0E7D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0A6A7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63A6B" w14:textId="77777777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80896" w14:paraId="46A4F8E8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48F4E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A5829" w14:textId="77777777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280896" w14:paraId="24C20327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B838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11150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280896" w14:paraId="0B6DA516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C7E2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0557" w14:textId="61A8A1CA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7B35A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80896" w14:paraId="32249843" w14:textId="77777777" w:rsidTr="00BC4E6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059A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98CB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80896" w14:paraId="35876BA4" w14:textId="77777777" w:rsidTr="00BC4E6E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0720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826BA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67B6" w14:textId="763A8AC6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B35A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AF8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80896" w14:paraId="7CF5667F" w14:textId="77777777" w:rsidTr="00BC4E6E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942C1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2A73A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62FFD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BE789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388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B7100" w14:textId="3AEC1A0E" w:rsidR="00280896" w:rsidRDefault="00605C38" w:rsidP="007B35A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7B35AE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04A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A44E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272B" w14:textId="77777777" w:rsidR="005B6E5E" w:rsidRDefault="005B6E5E"/>
        </w:tc>
      </w:tr>
      <w:tr w:rsidR="00280896" w14:paraId="07B74235" w14:textId="77777777" w:rsidTr="00BC4E6E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1A15" w14:textId="77777777" w:rsidR="005B6E5E" w:rsidRDefault="005B6E5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92E3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E0A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99732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E4A5744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2C085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068AF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5DCEE8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52DB" w14:paraId="47BB826D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38F39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3861" w14:textId="3EA3B258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9D54" w14:textId="27CDFF09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9348" w14:textId="2189A4D2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7FD0F" w14:textId="76069DB0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Obecność na zajęciach, udział w dyskusji, </w:t>
            </w:r>
            <w:r w:rsidR="006B2857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025C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C752DB" w14:paraId="3DDBAD62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64F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471F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3485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BE5C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7CCED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838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7398768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4C3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A122" w14:textId="5A61157B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C6B12" w14:textId="6C2FBA13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46396" w14:textId="3E2CD89F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7E19B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9F6CDB4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7C3E366C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>2) przedstawienia przygotowywanego w zespole projektu założeń metodologicznych dla wybranego tematu pracy  (wymagane min. 3 pkt, a max. liczba pkt 5).</w:t>
            </w:r>
          </w:p>
          <w:p w14:paraId="79BACABC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0E009818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47D785B1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>+</w:t>
            </w:r>
            <w:r w:rsidRPr="00C65088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3230C140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137287F3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2BD624A2" w14:textId="77777777" w:rsidR="00C65088" w:rsidRPr="00C65088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518D475C" w14:textId="51482CE6" w:rsidR="00C752DB" w:rsidRDefault="00C65088" w:rsidP="00C6508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508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65088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C65088">
              <w:rPr>
                <w:rFonts w:ascii="Times New Roman" w:hAnsi="Times New Roman"/>
                <w:sz w:val="16"/>
                <w:szCs w:val="16"/>
              </w:rPr>
              <w:t xml:space="preserve">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746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C752DB" w14:paraId="21BC3FFC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C8184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6B89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44A7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1AB5C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C974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499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16664570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F726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9FD1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7180E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7FC5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6243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78EF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46BC83F" w14:textId="77777777" w:rsidTr="00BC4E6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2A0A4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B44D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F093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01E2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D03B4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410F7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AF63729" w14:textId="77777777" w:rsidTr="00BC4E6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51B78" w14:textId="77777777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B9E84" w14:textId="7DF4D510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0937" w14:textId="488B0A1E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65F7" w14:textId="136C6959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662F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EE6C" w14:textId="77777777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5470" w14:textId="77777777" w:rsidR="00C752DB" w:rsidRDefault="00C752DB" w:rsidP="00C75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280896" w14:paraId="11DC0E52" w14:textId="77777777" w:rsidTr="00BC4E6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FE02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4B98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880140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8A4D7D4" w14:textId="77777777" w:rsidR="00280896" w:rsidRDefault="002808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8C93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1DB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F47C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3078D" w:rsidRPr="00BC4E6E" w14:paraId="249592B8" w14:textId="77777777" w:rsidTr="00322FA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BCC7" w14:textId="39C418DE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4D5AB" w14:textId="59F20F43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5BD83" w14:textId="1A0FF956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Ma pogłębioną wiedzę na temat relacji przyczynowo skutkowych funkcjonowania w Polsce różnych systemów działania na rzecz szeroko rozumianego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33DD" w14:textId="28788870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</w:t>
            </w:r>
            <w:r w:rsidRPr="00BC4E6E">
              <w:rPr>
                <w:rFonts w:ascii="Times New Roman" w:hAnsi="Times New Roman"/>
                <w:sz w:val="16"/>
                <w:szCs w:val="16"/>
              </w:rPr>
              <w:t>_W07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686FF" w14:textId="0D5AE4C4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Wykład., studiowanie literatury, dyskusja</w:t>
            </w:r>
          </w:p>
        </w:tc>
      </w:tr>
      <w:tr w:rsidR="0023078D" w:rsidRPr="00BC4E6E" w14:paraId="021F0978" w14:textId="77777777" w:rsidTr="00322FA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A59B3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4A5" w14:textId="36405B2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65C3" w14:textId="71DD1E73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Ma pogłębioną wiedzę o etapach procesu realizacyjnego zapewniania bezpieczeństwa wewnętrznego, w tym zna i potrafi zastosować różne metody analizy środowiska bezpieczeństwa, opracować strategię działania i wskazać adekwatne służby lub formacje ochronne jako wykonawców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3AFD3" w14:textId="6EDEBC51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CFE28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078D" w:rsidRPr="00BC4E6E" w14:paraId="40FABE93" w14:textId="77777777" w:rsidTr="00322FA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42E1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AA44E" w14:textId="5DF5AA8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E13D6" w14:textId="09116EBD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Ma pogłębioną wiedzę na temat roli, struktury oraz zadań różnych służb, inspekcji, straży, a także formacji ochronnych działające w obszarze bezpieczeństwa wewnętrznego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BC7DD" w14:textId="4EAFA64C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F624C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078D" w:rsidRPr="00BC4E6E" w14:paraId="4F4167F5" w14:textId="77777777" w:rsidTr="00322FA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6B85" w14:textId="77777777" w:rsidR="0023078D" w:rsidRPr="00BC4E6E" w:rsidRDefault="0023078D" w:rsidP="00BC4E6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B9C85" w14:textId="349BE232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04D91" w14:textId="094679A4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Ma pogłębioną wiedzę na temat technik operacyjnych wybranych służb mundurowych, a także metod działania inspekcji oraz straży cywilnych w procesie zapewniania bezpieczeństwa wewnętrznego, rozumie na czym polegają różnice i podobieństwa w ich działaniu, adekwatnie do rodzaju i skali zagrożenia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C96CF" w14:textId="2DD3E070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4296" w14:textId="29235F05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078D" w:rsidRPr="00BC4E6E" w14:paraId="0AFD993D" w14:textId="77777777" w:rsidTr="000A6B52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2517" w14:textId="194A5965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EBA7F" w14:textId="79CF4F28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57D7D" w14:textId="03382357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Potrafi wybrać adekwatne metody analizy środowiska bezpieczeństwa pod kątem wyzwań, szans, zagrożeń i ryzyka oraz wskazać na determinanty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C1F11" w14:textId="108513E5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B648" w14:textId="047859D3" w:rsidR="0023078D" w:rsidRPr="00BC4E6E" w:rsidRDefault="00BC33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praca w grupach, </w:t>
            </w:r>
            <w:r w:rsidR="00B5716B">
              <w:rPr>
                <w:rFonts w:ascii="Times New Roman" w:hAnsi="Times New Roman"/>
                <w:sz w:val="16"/>
                <w:szCs w:val="16"/>
              </w:rPr>
              <w:t xml:space="preserve">ćwiczenia praktyczne, </w:t>
            </w: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</w:tr>
      <w:tr w:rsidR="0023078D" w:rsidRPr="00BC4E6E" w14:paraId="1B12B850" w14:textId="77777777" w:rsidTr="000A6B52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3CF7E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BD4EA" w14:textId="211CAF30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3DB11" w14:textId="1AAD3AE8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>Potrafi dokonać analizy przebiegu akcji służb i formacji ochronnych w procesie przeciwdziałania zagrożeniom bezpieczeństwa wewnętrznego i na podstawie uzyskanych wyników dokonać oceny skuteczności i efektywności działania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7EEA6" w14:textId="4784F82B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B171F" w14:textId="7777777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078D" w:rsidRPr="00BC4E6E" w14:paraId="5D9CD61F" w14:textId="77777777" w:rsidTr="000A6B52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C6BAA" w14:textId="77777777" w:rsidR="0023078D" w:rsidRPr="00BC4E6E" w:rsidRDefault="0023078D" w:rsidP="00BC4E6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B1C92" w14:textId="64798F70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CF47" w14:textId="02B99D18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 xml:space="preserve">Potrafi inicjować pracę różnych grup eksperckich mających na celu dokonanie analizy różnych aspektów zapewnienia bezpieczeństwa państwa, a wyniki przedstawić w formie syntetycznych raportów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A026" w14:textId="0391DAB9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A4FA" w14:textId="490A775E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078D" w:rsidRPr="00BC4E6E" w14:paraId="15351979" w14:textId="77777777" w:rsidTr="005E689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9BC8" w14:textId="32A26D0E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7F391" w14:textId="2E18FD64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7C616" w14:textId="5217CC1B" w:rsidR="0023078D" w:rsidRPr="00BC4E6E" w:rsidRDefault="0023078D" w:rsidP="00BC4E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4E6E">
              <w:rPr>
                <w:rFonts w:ascii="Times New Roman" w:hAnsi="Times New Roman" w:cs="Times New Roman"/>
                <w:sz w:val="16"/>
                <w:szCs w:val="16"/>
              </w:rPr>
              <w:t xml:space="preserve">Jest przygotowany do podjęcia służby w różnych formacjach mundurowych, a także pracy w różnych służbach i inspekcjach, potrafi kreatywnie planować działanie oraz określać priorytety w każdej sytuacji stresowej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191D" w14:textId="0C0EFF96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B4AE4" w14:textId="754AA0CB" w:rsidR="0023078D" w:rsidRPr="00BC4E6E" w:rsidRDefault="00B5716B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praca w grupach,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ćwiczenia praktyczne, </w:t>
            </w: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</w:tr>
      <w:tr w:rsidR="0023078D" w:rsidRPr="00BC4E6E" w14:paraId="159AAAA7" w14:textId="77777777" w:rsidTr="005E689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E830" w14:textId="77777777" w:rsidR="0023078D" w:rsidRPr="00BC4E6E" w:rsidRDefault="0023078D" w:rsidP="00BC4E6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39E1" w14:textId="0FBDA77E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F284E" w14:textId="75FE0BD6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Jest gotowy do pełnienia funkcji dowódczych w różnych formacjach mundurowych oraz funkcji kierownika w różnych służbach i inspekcjach działających w procesie przeciwdziałania zagrożeniom bezpieczeństwa wewnętrznego</w:t>
            </w:r>
            <w:r w:rsidRPr="00BC4E6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21AF" w14:textId="53907728" w:rsidR="0023078D" w:rsidRPr="00BC4E6E" w:rsidRDefault="0023078D" w:rsidP="00BC4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C4E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1F40" w14:textId="7EC50F17" w:rsidR="0023078D" w:rsidRPr="00BC4E6E" w:rsidRDefault="0023078D" w:rsidP="00BC4E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0D556CF" w14:textId="74B87874" w:rsidR="00B5716B" w:rsidRDefault="003866C5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C752DB" w:rsidRPr="00F963EF" w14:paraId="735E6792" w14:textId="77777777" w:rsidTr="00A206DF">
        <w:tc>
          <w:tcPr>
            <w:tcW w:w="2802" w:type="dxa"/>
          </w:tcPr>
          <w:p w14:paraId="7C1E3993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E93B39D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752DB" w:rsidRPr="00F963EF" w14:paraId="68A0C1E7" w14:textId="77777777" w:rsidTr="00A206DF">
        <w:tc>
          <w:tcPr>
            <w:tcW w:w="2802" w:type="dxa"/>
          </w:tcPr>
          <w:p w14:paraId="07B84E91" w14:textId="77777777" w:rsidR="00C752DB" w:rsidRPr="00414EE1" w:rsidRDefault="00C752DB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4AAD456" w14:textId="77777777" w:rsidR="00C752DB" w:rsidRPr="00414EE1" w:rsidRDefault="00C752DB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752DB" w:rsidRPr="00F963EF" w14:paraId="5F4A3428" w14:textId="77777777" w:rsidTr="00A206DF">
        <w:tc>
          <w:tcPr>
            <w:tcW w:w="9212" w:type="dxa"/>
            <w:gridSpan w:val="2"/>
          </w:tcPr>
          <w:p w14:paraId="7A3BB2E0" w14:textId="77777777" w:rsidR="00C752DB" w:rsidRPr="00F963EF" w:rsidRDefault="00C752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752DB" w:rsidRPr="00F963EF" w14:paraId="75A5016A" w14:textId="77777777" w:rsidTr="00A206DF">
        <w:tc>
          <w:tcPr>
            <w:tcW w:w="9212" w:type="dxa"/>
            <w:gridSpan w:val="2"/>
          </w:tcPr>
          <w:p w14:paraId="04ADD6A1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 xml:space="preserve">Omówienie programu przedmiotu. </w:t>
            </w:r>
          </w:p>
          <w:p w14:paraId="1C0F8D66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Prane uwarunkowania obowiązku administracji publicznej w procesie zapewniania bezpieczeństwa</w:t>
            </w:r>
          </w:p>
          <w:p w14:paraId="1BB035CA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Zagrożenia kryzysowe a organizacja zarządzania kryzysowego w Polsce</w:t>
            </w:r>
          </w:p>
          <w:p w14:paraId="520C559E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Rodzaje służb publicznych w procesie zapewniania bezpieczeństwa</w:t>
            </w:r>
          </w:p>
          <w:p w14:paraId="3E3D7EAE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Rodzaje inspekcji i straży w procesie zapewniania bezpieczeństwa</w:t>
            </w:r>
          </w:p>
          <w:p w14:paraId="5831A723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Procedury uruchamiania i postępowania organów, straży i służb w zwalczaniu zdarzeń kryzysowych na poziomie gminy, powiatu, województwa</w:t>
            </w:r>
          </w:p>
          <w:p w14:paraId="03E5BFF6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Prawne możliwości użycia sił zbrojnych na rzecz zapewnienia bezpieczeństwa wewnętrznego</w:t>
            </w:r>
          </w:p>
          <w:p w14:paraId="2001F678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Planowanie i kierowanie akcją kryzysową w powiecie – założenia teoretyczne</w:t>
            </w:r>
          </w:p>
          <w:p w14:paraId="274AA4E7" w14:textId="0659129E" w:rsidR="00C752DB" w:rsidRPr="00FA54E1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63434FF" w14:textId="77777777" w:rsidR="00C752DB" w:rsidRPr="00F963EF" w:rsidRDefault="00C752DB" w:rsidP="00C752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752DB" w:rsidRPr="00F963EF" w14:paraId="0A59DD2A" w14:textId="77777777" w:rsidTr="00CA05EA">
        <w:tc>
          <w:tcPr>
            <w:tcW w:w="2762" w:type="dxa"/>
          </w:tcPr>
          <w:p w14:paraId="2BE1ED49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1558CA69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752DB" w:rsidRPr="00F963EF" w14:paraId="6BA7CAEE" w14:textId="77777777" w:rsidTr="00CA05EA">
        <w:tc>
          <w:tcPr>
            <w:tcW w:w="2762" w:type="dxa"/>
          </w:tcPr>
          <w:p w14:paraId="34863E85" w14:textId="77777777" w:rsidR="00C752DB" w:rsidRPr="00414EE1" w:rsidRDefault="00C752DB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1D1938E1" w14:textId="77777777" w:rsidR="00C752DB" w:rsidRPr="00732EBB" w:rsidRDefault="00C752DB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752DB" w:rsidRPr="00F963EF" w14:paraId="4F0A08DF" w14:textId="77777777" w:rsidTr="00CA05EA">
        <w:tc>
          <w:tcPr>
            <w:tcW w:w="9060" w:type="dxa"/>
            <w:gridSpan w:val="2"/>
          </w:tcPr>
          <w:p w14:paraId="1F20F956" w14:textId="77777777" w:rsidR="00C752DB" w:rsidRPr="00F963EF" w:rsidRDefault="00C752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752DB" w:rsidRPr="00F963EF" w14:paraId="05DB4E7E" w14:textId="77777777" w:rsidTr="00CA05EA">
        <w:tc>
          <w:tcPr>
            <w:tcW w:w="9060" w:type="dxa"/>
            <w:gridSpan w:val="2"/>
          </w:tcPr>
          <w:p w14:paraId="74224D68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Analiza aktów prawnych pod kątem zadań administracji publicznej realizowanych na rzecz bezpieczeństwa w wymierzę lokalnym, regionalnym i strategicznym państwa</w:t>
            </w:r>
          </w:p>
          <w:p w14:paraId="630080BF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Analiza i diagnoza ewolucji procesu zarządzania kryzysowego w Polsce</w:t>
            </w:r>
          </w:p>
          <w:p w14:paraId="255803DE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Rola i zadania służb publicznych oraz inspekcji w procesie zapewniania bezpieczeństwa</w:t>
            </w:r>
          </w:p>
          <w:p w14:paraId="3C992561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Analiza i diagnoza zadań oraz postępowania organów, straży i służb w zwalczaniu zdarzeń  kryzysowych w Polsce</w:t>
            </w:r>
          </w:p>
          <w:p w14:paraId="5A3BC9E3" w14:textId="77777777" w:rsidR="00CA05EA" w:rsidRPr="00CA05EA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Opracowanie struktury i metodyki pracy organów kierowania akcją kryzysową, adekwatnie do analizy środowiska bezpieczeństwa – na przykładzie wybranej gminy lub powiatu</w:t>
            </w:r>
          </w:p>
          <w:p w14:paraId="4732E07F" w14:textId="42BCE687" w:rsidR="00C752DB" w:rsidRPr="00171E74" w:rsidRDefault="00CA05EA" w:rsidP="00CA05E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05EA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27A462E" w14:textId="77777777" w:rsidR="00CA05EA" w:rsidRDefault="00CA05EA" w:rsidP="00CA05EA">
      <w:pPr>
        <w:pStyle w:val="Domylnie"/>
        <w:spacing w:after="0" w:line="100" w:lineRule="atLeast"/>
        <w:rPr>
          <w:rFonts w:ascii="Times New Roman" w:cs="Times New Roman"/>
          <w:b/>
          <w:sz w:val="20"/>
          <w:szCs w:val="24"/>
        </w:rPr>
      </w:pPr>
    </w:p>
    <w:p w14:paraId="45CC68D0" w14:textId="43B00345" w:rsidR="00CA05EA" w:rsidRDefault="00CA05EA" w:rsidP="00CA05EA">
      <w:pPr>
        <w:pStyle w:val="Domylnie"/>
        <w:spacing w:after="0" w:line="240" w:lineRule="auto"/>
        <w:rPr>
          <w:rFonts w:cs="Times New Roman"/>
          <w:szCs w:val="24"/>
        </w:rPr>
      </w:pPr>
      <w:r>
        <w:rPr>
          <w:rFonts w:ascii="Times New Roman" w:cs="Times New Roman"/>
          <w:b/>
          <w:sz w:val="20"/>
          <w:szCs w:val="24"/>
        </w:rPr>
        <w:t>Literatura podstawowa</w:t>
      </w:r>
      <w:r>
        <w:rPr>
          <w:rFonts w:ascii="Times New Roman" w:cs="Times New Roman"/>
          <w:sz w:val="18"/>
          <w:szCs w:val="24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82"/>
        <w:gridCol w:w="8538"/>
      </w:tblGrid>
      <w:tr w:rsidR="00CA05EA" w14:paraId="0E8FCB2E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DDBEB7" w14:textId="77777777" w:rsidR="00CA05EA" w:rsidRDefault="00CA05EA" w:rsidP="00CA05EA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EA5370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sz w:val="18"/>
                <w:szCs w:val="24"/>
              </w:rPr>
              <w:t xml:space="preserve">Januszkiewicz Maciej, </w:t>
            </w:r>
            <w:proofErr w:type="spellStart"/>
            <w:r>
              <w:rPr>
                <w:rFonts w:ascii="Times New Roman" w:cs="Times New Roman"/>
                <w:sz w:val="18"/>
                <w:szCs w:val="24"/>
              </w:rPr>
              <w:t>Kupiński</w:t>
            </w:r>
            <w:proofErr w:type="spellEnd"/>
            <w:r>
              <w:rPr>
                <w:rFonts w:ascii="Times New Roman" w:cs="Times New Roman"/>
                <w:sz w:val="18"/>
                <w:szCs w:val="24"/>
              </w:rPr>
              <w:t xml:space="preserve"> Jerzy, Specjalistyczne uzbrojone formacje ochronne w stanach zagrożenia państwa, Wydawnictwo Naukowe </w:t>
            </w:r>
            <w:proofErr w:type="spellStart"/>
            <w:r>
              <w:rPr>
                <w:rFonts w:ascii="Times New Roman" w:cs="Times New Roman"/>
                <w:sz w:val="18"/>
                <w:szCs w:val="24"/>
              </w:rPr>
              <w:t>Sophia</w:t>
            </w:r>
            <w:proofErr w:type="spellEnd"/>
            <w:r>
              <w:rPr>
                <w:rFonts w:ascii="Times New Roman" w:cs="Times New Roman"/>
                <w:sz w:val="18"/>
                <w:szCs w:val="24"/>
              </w:rPr>
              <w:t>, Warszawa 2017</w:t>
            </w:r>
          </w:p>
        </w:tc>
      </w:tr>
      <w:tr w:rsidR="00CA05EA" w14:paraId="2B4187B3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724EDF" w14:textId="77777777" w:rsidR="00CA05EA" w:rsidRDefault="00CA05EA" w:rsidP="00CA05EA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488C76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ascii="Times New Roman" w:cs="Times New Roman"/>
                <w:sz w:val="18"/>
                <w:szCs w:val="24"/>
              </w:rPr>
              <w:t>Misiuk</w:t>
            </w:r>
            <w:proofErr w:type="spellEnd"/>
            <w:r>
              <w:rPr>
                <w:rFonts w:ascii="Times New Roman" w:cs="Times New Roman"/>
                <w:sz w:val="18"/>
                <w:szCs w:val="24"/>
              </w:rPr>
              <w:t xml:space="preserve"> Andrzej, Administracja porządku i bezpieczeństwa publicznego: zagadnienia prawno-ustrojowe, Wydawnictwa Akademickie i Profesjonalne, Warszawa 2008.</w:t>
            </w:r>
          </w:p>
        </w:tc>
      </w:tr>
      <w:tr w:rsidR="00CA05EA" w14:paraId="4686E9D4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FFA909" w14:textId="77777777" w:rsidR="00CA05EA" w:rsidRDefault="00CA05EA" w:rsidP="00CA05EA">
            <w:pPr>
              <w:pStyle w:val="Domylnie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046AED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sz w:val="18"/>
                <w:szCs w:val="24"/>
              </w:rPr>
              <w:t>Sulowski Stanisław, Brzeziński Michał (red. nauk.), Bezpieczeństwo wewnętrzne państwa, wybrane zagadnienia, wydaw. Elipsa, Warszawa 2009</w:t>
            </w:r>
          </w:p>
        </w:tc>
      </w:tr>
    </w:tbl>
    <w:p w14:paraId="40C53ACA" w14:textId="77777777" w:rsidR="00CA05EA" w:rsidRDefault="00CA05EA" w:rsidP="00CA05EA">
      <w:pPr>
        <w:pStyle w:val="Domylnie"/>
        <w:spacing w:after="0" w:line="240" w:lineRule="auto"/>
        <w:rPr>
          <w:rFonts w:cs="Times New Roman"/>
          <w:szCs w:val="24"/>
        </w:rPr>
      </w:pPr>
    </w:p>
    <w:p w14:paraId="696D29E0" w14:textId="77777777" w:rsidR="00CA05EA" w:rsidRDefault="00CA05EA" w:rsidP="00CA05EA">
      <w:pPr>
        <w:pStyle w:val="Domylnie"/>
        <w:spacing w:after="0" w:line="240" w:lineRule="auto"/>
        <w:ind w:left="-142"/>
        <w:rPr>
          <w:rFonts w:cs="Times New Roman"/>
          <w:szCs w:val="24"/>
        </w:rPr>
      </w:pPr>
      <w:r>
        <w:rPr>
          <w:rFonts w:ascii="Times New Roman" w:cs="Times New Roman"/>
          <w:b/>
          <w:sz w:val="20"/>
          <w:szCs w:val="24"/>
        </w:rPr>
        <w:t>Literatura uzupełniająca: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82"/>
        <w:gridCol w:w="8538"/>
      </w:tblGrid>
      <w:tr w:rsidR="00CA05EA" w14:paraId="2E8805D8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EC760E" w14:textId="77777777" w:rsidR="00CA05EA" w:rsidRDefault="00CA05EA" w:rsidP="00CA05EA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79BE57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sz w:val="18"/>
                <w:szCs w:val="24"/>
              </w:rPr>
              <w:t>Kwiatkowski Stanisław, Zarządzanie bezpieczeństwem w sytuacjach kryzysowych, wydaw. Akademia Humanistyczna i. Aleksandra Gieysztora, Pułtusk 2011</w:t>
            </w:r>
          </w:p>
        </w:tc>
      </w:tr>
      <w:tr w:rsidR="00CA05EA" w14:paraId="102697AE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54FB13" w14:textId="77777777" w:rsidR="00CA05EA" w:rsidRDefault="00CA05EA" w:rsidP="00CA05EA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30C5F1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ascii="Times New Roman" w:cs="Times New Roman"/>
                <w:sz w:val="18"/>
                <w:szCs w:val="24"/>
              </w:rPr>
              <w:t>Krynojewski</w:t>
            </w:r>
            <w:proofErr w:type="spellEnd"/>
            <w:r>
              <w:rPr>
                <w:rFonts w:ascii="Times New Roman" w:cs="Times New Roman"/>
                <w:sz w:val="18"/>
                <w:szCs w:val="24"/>
              </w:rPr>
              <w:t xml:space="preserve"> Franciszek, Vademecum planowania w zarządzaniu kryzysowym, wydaw. </w:t>
            </w:r>
            <w:proofErr w:type="spellStart"/>
            <w:r>
              <w:rPr>
                <w:rFonts w:ascii="Times New Roman" w:cs="Times New Roman"/>
                <w:sz w:val="18"/>
                <w:szCs w:val="24"/>
              </w:rPr>
              <w:t>Difin</w:t>
            </w:r>
            <w:proofErr w:type="spellEnd"/>
            <w:r>
              <w:rPr>
                <w:rFonts w:ascii="Times New Roman" w:cs="Times New Roman"/>
                <w:sz w:val="18"/>
                <w:szCs w:val="24"/>
              </w:rPr>
              <w:t>, Warszawa 2015</w:t>
            </w:r>
          </w:p>
        </w:tc>
      </w:tr>
      <w:tr w:rsidR="00CA05EA" w14:paraId="7CB7EEEA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959B9E" w14:textId="77777777" w:rsidR="00CA05EA" w:rsidRDefault="00CA05EA" w:rsidP="00CA05EA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7FD917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sz w:val="18"/>
                <w:szCs w:val="24"/>
              </w:rPr>
              <w:t>Lutostański Marian, Główne komponenty architektury ochrony bezpieczeństwa państwa, wydaw. Społecznej Akademii nauk, Łódź-Warszawa 2014</w:t>
            </w:r>
          </w:p>
        </w:tc>
      </w:tr>
      <w:tr w:rsidR="00CA05EA" w14:paraId="2EE79964" w14:textId="77777777" w:rsidTr="00A206DF"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55839D" w14:textId="77777777" w:rsidR="00CA05EA" w:rsidRDefault="00CA05EA" w:rsidP="00CA05EA">
            <w:pPr>
              <w:pStyle w:val="Domylnie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A6FA92" w14:textId="77777777" w:rsidR="00CA05EA" w:rsidRDefault="00CA05EA" w:rsidP="00CA05EA">
            <w:pPr>
              <w:pStyle w:val="Domylnie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sz w:val="18"/>
                <w:szCs w:val="24"/>
              </w:rPr>
              <w:t>Pieprzny Stanisław, Administracja bezpieczeństwa i porządku publicznego, wydaw. Uniwersytetu Rzeszowskiego, Rzeszów 2012</w:t>
            </w:r>
          </w:p>
        </w:tc>
      </w:tr>
    </w:tbl>
    <w:p w14:paraId="05F46FD1" w14:textId="77777777" w:rsidR="00CA05EA" w:rsidRDefault="00CA05EA" w:rsidP="00CA05EA">
      <w:pPr>
        <w:pStyle w:val="Domylnie"/>
        <w:spacing w:after="0" w:line="240" w:lineRule="auto"/>
        <w:rPr>
          <w:rFonts w:cs="Times New Roman"/>
          <w:szCs w:val="24"/>
        </w:rPr>
      </w:pPr>
      <w:bookmarkStart w:id="0" w:name="_GoBack"/>
      <w:bookmarkEnd w:id="0"/>
    </w:p>
    <w:p w14:paraId="0D725A47" w14:textId="77777777" w:rsidR="00CA05EA" w:rsidRDefault="00CA05EA" w:rsidP="00CA05EA">
      <w:pPr>
        <w:pStyle w:val="Domylnie"/>
        <w:spacing w:after="0" w:line="240" w:lineRule="auto"/>
        <w:rPr>
          <w:rFonts w:cs="Times New Roman"/>
          <w:szCs w:val="24"/>
        </w:rPr>
      </w:pPr>
    </w:p>
    <w:p w14:paraId="3044FA13" w14:textId="77777777" w:rsidR="00280896" w:rsidRDefault="00280896" w:rsidP="00CA05EA">
      <w:pPr>
        <w:pStyle w:val="Standard"/>
        <w:spacing w:after="0" w:line="240" w:lineRule="auto"/>
      </w:pPr>
    </w:p>
    <w:sectPr w:rsidR="0028089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645E" w14:textId="77777777" w:rsidR="005B6E5E" w:rsidRDefault="00605C38">
      <w:r>
        <w:separator/>
      </w:r>
    </w:p>
  </w:endnote>
  <w:endnote w:type="continuationSeparator" w:id="0">
    <w:p w14:paraId="283DCA1B" w14:textId="77777777" w:rsidR="005B6E5E" w:rsidRDefault="0060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A7AB3" w14:textId="77777777" w:rsidR="005B6E5E" w:rsidRDefault="00605C38">
      <w:r>
        <w:rPr>
          <w:color w:val="000000"/>
        </w:rPr>
        <w:separator/>
      </w:r>
    </w:p>
  </w:footnote>
  <w:footnote w:type="continuationSeparator" w:id="0">
    <w:p w14:paraId="67AD9EB4" w14:textId="77777777" w:rsidR="005B6E5E" w:rsidRDefault="0060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920229">
    <w:abstractNumId w:val="2"/>
  </w:num>
  <w:num w:numId="2" w16cid:durableId="210729064">
    <w:abstractNumId w:val="0"/>
  </w:num>
  <w:num w:numId="3" w16cid:durableId="31437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96"/>
    <w:rsid w:val="001606AA"/>
    <w:rsid w:val="001D3DC0"/>
    <w:rsid w:val="0023078D"/>
    <w:rsid w:val="00280896"/>
    <w:rsid w:val="003866C5"/>
    <w:rsid w:val="00512997"/>
    <w:rsid w:val="005B6E5E"/>
    <w:rsid w:val="00605C38"/>
    <w:rsid w:val="006B2857"/>
    <w:rsid w:val="007024E6"/>
    <w:rsid w:val="007B35AE"/>
    <w:rsid w:val="00936AC8"/>
    <w:rsid w:val="00B5716B"/>
    <w:rsid w:val="00BC338D"/>
    <w:rsid w:val="00BC4E6E"/>
    <w:rsid w:val="00C65088"/>
    <w:rsid w:val="00C752DB"/>
    <w:rsid w:val="00CA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D025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Domylnie">
    <w:name w:val="Domyślnie"/>
    <w:rsid w:val="00C65088"/>
    <w:pPr>
      <w:widowControl/>
      <w:suppressAutoHyphens w:val="0"/>
      <w:adjustRightInd w:val="0"/>
      <w:spacing w:after="200" w:line="276" w:lineRule="auto"/>
      <w:textAlignment w:val="auto"/>
    </w:pPr>
    <w:rPr>
      <w:rFonts w:ascii="Calibri" w:eastAsia="Times New Roman" w:cs="Calibri"/>
      <w:kern w:val="1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2022-04-20T08:58:00Z</dcterms:created>
  <dcterms:modified xsi:type="dcterms:W3CDTF">2022-04-20T09:10:00Z</dcterms:modified>
</cp:coreProperties>
</file>